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05BBB" w14:textId="1E9B40C6" w:rsidR="00951FA5" w:rsidRDefault="000A4063" w:rsidP="00244E5A">
      <w:pPr>
        <w:spacing w:after="0" w:line="240" w:lineRule="auto"/>
        <w:jc w:val="both"/>
        <w:rPr>
          <w:rFonts w:ascii="Times New Roman" w:hAnsi="Times New Roman"/>
          <w:b/>
          <w:sz w:val="24"/>
          <w:szCs w:val="24"/>
        </w:rPr>
      </w:pPr>
      <w:r w:rsidRPr="708361D1">
        <w:rPr>
          <w:rFonts w:ascii="Times New Roman" w:hAnsi="Times New Roman"/>
          <w:b/>
          <w:sz w:val="24"/>
          <w:szCs w:val="24"/>
        </w:rPr>
        <w:t>STF-JKA-1-29</w:t>
      </w:r>
    </w:p>
    <w:p w14:paraId="6CA58F3C" w14:textId="77777777" w:rsidR="00244E5A" w:rsidRDefault="00244E5A" w:rsidP="00244E5A">
      <w:pPr>
        <w:spacing w:after="0" w:line="240" w:lineRule="auto"/>
        <w:jc w:val="both"/>
        <w:rPr>
          <w:rFonts w:ascii="Times New Roman" w:hAnsi="Times New Roman"/>
          <w:b/>
          <w:sz w:val="24"/>
          <w:szCs w:val="24"/>
        </w:rPr>
      </w:pPr>
    </w:p>
    <w:p w14:paraId="3CCBE8EE" w14:textId="77777777" w:rsidR="00951FA5" w:rsidRDefault="000A4063" w:rsidP="00244E5A">
      <w:pPr>
        <w:spacing w:after="0" w:line="240" w:lineRule="auto"/>
        <w:jc w:val="both"/>
      </w:pPr>
      <w:r>
        <w:rPr>
          <w:rFonts w:ascii="Times New Roman" w:hAnsi="Times New Roman"/>
          <w:sz w:val="24"/>
          <w:u w:val="single"/>
        </w:rPr>
        <w:t xml:space="preserve">Question: </w:t>
      </w:r>
      <w:r>
        <w:rPr>
          <w:rFonts w:ascii="Times New Roman" w:hAnsi="Times New Roman"/>
          <w:sz w:val="24"/>
          <w:u w:val="single"/>
        </w:rPr>
        <w:br/>
      </w:r>
    </w:p>
    <w:p w14:paraId="75B3BDB0" w14:textId="0EBA568A" w:rsidR="00951FA5" w:rsidRDefault="000A4063" w:rsidP="00244E5A">
      <w:pPr>
        <w:spacing w:line="240" w:lineRule="auto"/>
        <w:jc w:val="both"/>
      </w:pPr>
      <w:r w:rsidRPr="08790275">
        <w:rPr>
          <w:rFonts w:ascii="Times New Roman" w:hAnsi="Times New Roman"/>
          <w:sz w:val="24"/>
          <w:szCs w:val="24"/>
        </w:rPr>
        <w:t>In the 2022 IRP, in response to JKA 2-18, Georgia Power provided a narrative description of how new resource additions are allocated from the Southern Company System to Georgia Power in the Resource Mix study. Is that same methodology still being used in this IRP? If not, please explain the new methodology being used in this IRP. Provide all workpapers that were used to allocate resources from Southern Company to Georgia Power for each of the Resource Mix cases.</w:t>
      </w:r>
    </w:p>
    <w:p w14:paraId="0B80F0DE" w14:textId="77777777" w:rsidR="00951FA5" w:rsidRDefault="000A4063" w:rsidP="00244E5A">
      <w:pPr>
        <w:spacing w:line="240" w:lineRule="auto"/>
        <w:rPr>
          <w:rFonts w:ascii="Times New Roman" w:hAnsi="Times New Roman"/>
          <w:sz w:val="24"/>
          <w:u w:val="single"/>
        </w:rPr>
      </w:pPr>
      <w:r>
        <w:rPr>
          <w:rFonts w:ascii="Times New Roman" w:hAnsi="Times New Roman"/>
          <w:sz w:val="24"/>
          <w:u w:val="single"/>
        </w:rPr>
        <w:t xml:space="preserve">Response: </w:t>
      </w:r>
    </w:p>
    <w:p w14:paraId="5C78E3FB" w14:textId="76FB7722" w:rsidR="00951FA5" w:rsidRPr="008C3F22" w:rsidRDefault="15C534D0" w:rsidP="00244E5A">
      <w:pPr>
        <w:spacing w:line="240" w:lineRule="auto"/>
        <w:jc w:val="both"/>
        <w:rPr>
          <w:rFonts w:ascii="Times New Roman" w:hAnsi="Times New Roman"/>
          <w:sz w:val="24"/>
          <w:szCs w:val="24"/>
        </w:rPr>
      </w:pPr>
      <w:r w:rsidRPr="2E915BF3">
        <w:rPr>
          <w:rFonts w:ascii="Times New Roman" w:hAnsi="Times New Roman"/>
          <w:sz w:val="24"/>
          <w:szCs w:val="24"/>
        </w:rPr>
        <w:t xml:space="preserve">Yes, the same general methodology is being used. </w:t>
      </w:r>
      <w:r w:rsidR="000A1F45" w:rsidRPr="2E915BF3">
        <w:rPr>
          <w:rFonts w:ascii="Times New Roman" w:hAnsi="Times New Roman"/>
          <w:sz w:val="24"/>
          <w:szCs w:val="24"/>
        </w:rPr>
        <w:t>Please s</w:t>
      </w:r>
      <w:r w:rsidR="00D04878" w:rsidRPr="2E915BF3">
        <w:rPr>
          <w:rFonts w:ascii="Times New Roman" w:hAnsi="Times New Roman"/>
          <w:sz w:val="24"/>
          <w:szCs w:val="24"/>
        </w:rPr>
        <w:t xml:space="preserve">ee </w:t>
      </w:r>
      <w:r w:rsidR="002D0D21">
        <w:rPr>
          <w:rFonts w:ascii="Times New Roman" w:hAnsi="Times New Roman"/>
          <w:sz w:val="24"/>
          <w:szCs w:val="24"/>
        </w:rPr>
        <w:t xml:space="preserve">the </w:t>
      </w:r>
      <w:r w:rsidR="00473CC6" w:rsidRPr="2E915BF3">
        <w:rPr>
          <w:rFonts w:ascii="Times New Roman" w:hAnsi="Times New Roman"/>
          <w:sz w:val="24"/>
          <w:szCs w:val="24"/>
        </w:rPr>
        <w:t xml:space="preserve">“Allocation Process.docx” </w:t>
      </w:r>
      <w:r w:rsidR="00486A1D" w:rsidRPr="2E915BF3">
        <w:rPr>
          <w:rFonts w:ascii="Times New Roman" w:hAnsi="Times New Roman"/>
          <w:sz w:val="24"/>
          <w:szCs w:val="24"/>
        </w:rPr>
        <w:t>workpaper</w:t>
      </w:r>
      <w:r w:rsidR="002D0D21">
        <w:rPr>
          <w:rFonts w:ascii="Times New Roman" w:hAnsi="Times New Roman"/>
          <w:sz w:val="24"/>
          <w:szCs w:val="24"/>
        </w:rPr>
        <w:t xml:space="preserve"> provided</w:t>
      </w:r>
      <w:r w:rsidR="00486A1D" w:rsidRPr="2E915BF3">
        <w:rPr>
          <w:rFonts w:ascii="Times New Roman" w:hAnsi="Times New Roman"/>
          <w:sz w:val="24"/>
          <w:szCs w:val="24"/>
        </w:rPr>
        <w:t xml:space="preserve"> to</w:t>
      </w:r>
      <w:r w:rsidR="00473CC6" w:rsidRPr="2E915BF3">
        <w:rPr>
          <w:rFonts w:ascii="Times New Roman" w:hAnsi="Times New Roman"/>
          <w:sz w:val="24"/>
          <w:szCs w:val="24"/>
        </w:rPr>
        <w:t xml:space="preserve"> </w:t>
      </w:r>
      <w:r w:rsidR="007F5710">
        <w:rPr>
          <w:rFonts w:ascii="Times New Roman" w:hAnsi="Times New Roman"/>
          <w:sz w:val="24"/>
          <w:szCs w:val="24"/>
        </w:rPr>
        <w:t xml:space="preserve">Commission Staff on </w:t>
      </w:r>
      <w:r w:rsidR="00B4329B">
        <w:rPr>
          <w:rFonts w:ascii="Times New Roman" w:hAnsi="Times New Roman"/>
          <w:sz w:val="24"/>
          <w:szCs w:val="24"/>
        </w:rPr>
        <w:t xml:space="preserve">January 31, 2025, in the </w:t>
      </w:r>
      <w:r w:rsidR="000F1D3B" w:rsidRPr="2E915BF3">
        <w:rPr>
          <w:rFonts w:ascii="Times New Roman" w:hAnsi="Times New Roman"/>
          <w:sz w:val="24"/>
          <w:szCs w:val="24"/>
        </w:rPr>
        <w:t xml:space="preserve">Technical Appendix </w:t>
      </w:r>
      <w:r w:rsidR="00411620" w:rsidRPr="2E915BF3">
        <w:rPr>
          <w:rFonts w:ascii="Times New Roman" w:hAnsi="Times New Roman"/>
          <w:sz w:val="24"/>
          <w:szCs w:val="24"/>
        </w:rPr>
        <w:t>Volume 2</w:t>
      </w:r>
      <w:r w:rsidR="002D3655" w:rsidRPr="2E915BF3">
        <w:rPr>
          <w:rFonts w:ascii="Times New Roman" w:hAnsi="Times New Roman"/>
          <w:sz w:val="24"/>
          <w:szCs w:val="24"/>
        </w:rPr>
        <w:t>, Resource Mix Study</w:t>
      </w:r>
      <w:r w:rsidR="00B27F8B" w:rsidRPr="2E915BF3">
        <w:rPr>
          <w:rFonts w:ascii="Times New Roman" w:hAnsi="Times New Roman"/>
          <w:sz w:val="24"/>
          <w:szCs w:val="24"/>
        </w:rPr>
        <w:t xml:space="preserve"> </w:t>
      </w:r>
      <w:r w:rsidR="00B4329B">
        <w:rPr>
          <w:rFonts w:ascii="Times New Roman" w:hAnsi="Times New Roman"/>
          <w:sz w:val="24"/>
          <w:szCs w:val="24"/>
        </w:rPr>
        <w:t xml:space="preserve">folder </w:t>
      </w:r>
      <w:r w:rsidR="00B27F8B" w:rsidRPr="2E915BF3">
        <w:rPr>
          <w:rFonts w:ascii="Times New Roman" w:hAnsi="Times New Roman"/>
          <w:sz w:val="24"/>
          <w:szCs w:val="24"/>
        </w:rPr>
        <w:t xml:space="preserve">for a description of the allocation process. </w:t>
      </w:r>
      <w:r w:rsidR="00142178" w:rsidRPr="2E915BF3">
        <w:rPr>
          <w:rFonts w:ascii="Times New Roman" w:hAnsi="Times New Roman"/>
          <w:sz w:val="24"/>
          <w:szCs w:val="24"/>
        </w:rPr>
        <w:t>Pleas</w:t>
      </w:r>
      <w:r w:rsidR="6C5CFF1D" w:rsidRPr="2E915BF3">
        <w:rPr>
          <w:rFonts w:ascii="Times New Roman" w:hAnsi="Times New Roman"/>
          <w:sz w:val="24"/>
          <w:szCs w:val="24"/>
        </w:rPr>
        <w:t>e</w:t>
      </w:r>
      <w:r w:rsidR="00142178" w:rsidRPr="2E915BF3">
        <w:rPr>
          <w:rFonts w:ascii="Times New Roman" w:hAnsi="Times New Roman"/>
          <w:sz w:val="24"/>
          <w:szCs w:val="24"/>
        </w:rPr>
        <w:t xml:space="preserve"> see </w:t>
      </w:r>
      <w:r w:rsidR="00976EDB" w:rsidRPr="2E915BF3">
        <w:rPr>
          <w:rFonts w:ascii="Times New Roman" w:hAnsi="Times New Roman"/>
          <w:sz w:val="24"/>
          <w:szCs w:val="24"/>
        </w:rPr>
        <w:t xml:space="preserve">“Capacity Expansion Plans – 2025 IRP.xlsx” </w:t>
      </w:r>
      <w:r w:rsidR="00ED59FA" w:rsidRPr="2E915BF3">
        <w:rPr>
          <w:rFonts w:ascii="Times New Roman" w:hAnsi="Times New Roman"/>
          <w:sz w:val="24"/>
          <w:szCs w:val="24"/>
        </w:rPr>
        <w:t>in Technical Appendix Volume 2, Resource Mix Study for</w:t>
      </w:r>
      <w:r w:rsidR="00802F95" w:rsidRPr="2E915BF3">
        <w:rPr>
          <w:rFonts w:ascii="Times New Roman" w:hAnsi="Times New Roman"/>
          <w:sz w:val="24"/>
          <w:szCs w:val="24"/>
        </w:rPr>
        <w:t xml:space="preserve"> </w:t>
      </w:r>
      <w:r w:rsidR="00023CDF" w:rsidRPr="2E915BF3">
        <w:rPr>
          <w:rFonts w:ascii="Times New Roman" w:hAnsi="Times New Roman"/>
          <w:sz w:val="24"/>
          <w:szCs w:val="24"/>
        </w:rPr>
        <w:t xml:space="preserve">Georgia Power allocations for each </w:t>
      </w:r>
      <w:r w:rsidR="0087605E" w:rsidRPr="2E915BF3">
        <w:rPr>
          <w:rFonts w:ascii="Times New Roman" w:hAnsi="Times New Roman"/>
          <w:sz w:val="24"/>
          <w:szCs w:val="24"/>
        </w:rPr>
        <w:t>scenario in the Resource Mix Study.</w:t>
      </w:r>
    </w:p>
    <w:sectPr w:rsidR="00951FA5" w:rsidRPr="008C3F22" w:rsidSect="00244E5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681A" w14:textId="77777777" w:rsidR="00026932" w:rsidRDefault="00026932">
      <w:pPr>
        <w:spacing w:after="0" w:line="240" w:lineRule="auto"/>
      </w:pPr>
      <w:r>
        <w:separator/>
      </w:r>
    </w:p>
  </w:endnote>
  <w:endnote w:type="continuationSeparator" w:id="0">
    <w:p w14:paraId="3989E809" w14:textId="77777777" w:rsidR="00026932" w:rsidRDefault="00026932">
      <w:pPr>
        <w:spacing w:after="0" w:line="240" w:lineRule="auto"/>
      </w:pPr>
      <w:r>
        <w:continuationSeparator/>
      </w:r>
    </w:p>
  </w:endnote>
  <w:endnote w:type="continuationNotice" w:id="1">
    <w:p w14:paraId="1F945BC5" w14:textId="77777777" w:rsidR="00026932" w:rsidRDefault="000269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D97F" w14:textId="25EB1D6B" w:rsidR="00951FA5" w:rsidRDefault="000A4063">
    <w:pPr>
      <w:pStyle w:val="Footer"/>
    </w:pPr>
    <w:r w:rsidRPr="708361D1">
      <w:rPr>
        <w:rFonts w:ascii="Times New Roman" w:hAnsi="Times New Roman"/>
        <w:sz w:val="24"/>
        <w:szCs w:val="24"/>
      </w:rPr>
      <w:t>Contact:</w:t>
    </w:r>
    <w:r w:rsidR="708361D1" w:rsidRPr="708361D1">
      <w:rPr>
        <w:rFonts w:ascii="Times New Roman" w:hAnsi="Times New Roman"/>
        <w:sz w:val="24"/>
        <w:szCs w:val="24"/>
      </w:rPr>
      <w:t xml:space="preserve"> Randy Hubbert</w:t>
    </w:r>
    <w:r>
      <w:tab/>
    </w:r>
    <w:r>
      <w:tab/>
    </w:r>
    <w:r w:rsidRPr="708361D1">
      <w:rPr>
        <w:rFonts w:ascii="Times New Roman" w:hAnsi="Times New Roman"/>
        <w:sz w:val="24"/>
        <w:szCs w:val="24"/>
      </w:rPr>
      <w:t xml:space="preserve">Page </w:t>
    </w:r>
    <w:r w:rsidRPr="708361D1">
      <w:rPr>
        <w:rFonts w:ascii="Times New Roman" w:hAnsi="Times New Roman"/>
        <w:b/>
        <w:sz w:val="24"/>
        <w:szCs w:val="24"/>
      </w:rPr>
      <w:fldChar w:fldCharType="begin"/>
    </w:r>
    <w:r w:rsidRPr="708361D1">
      <w:rPr>
        <w:rFonts w:ascii="Times New Roman" w:hAnsi="Times New Roman"/>
        <w:b/>
        <w:sz w:val="24"/>
        <w:szCs w:val="24"/>
      </w:rPr>
      <w:instrText xml:space="preserve"> PAGE  \* Arabic  \* MERGEFORMAT </w:instrText>
    </w:r>
    <w:r w:rsidRPr="708361D1">
      <w:rPr>
        <w:rFonts w:ascii="Times New Roman" w:hAnsi="Times New Roman"/>
        <w:b/>
        <w:sz w:val="24"/>
        <w:szCs w:val="24"/>
      </w:rPr>
      <w:fldChar w:fldCharType="separate"/>
    </w:r>
    <w:r w:rsidRPr="708361D1">
      <w:rPr>
        <w:rFonts w:ascii="Times New Roman" w:hAnsi="Times New Roman"/>
        <w:b/>
        <w:sz w:val="24"/>
        <w:szCs w:val="24"/>
      </w:rPr>
      <w:t>1</w:t>
    </w:r>
    <w:r w:rsidRPr="708361D1">
      <w:rPr>
        <w:rFonts w:ascii="Times New Roman" w:hAnsi="Times New Roman"/>
        <w:b/>
        <w:sz w:val="24"/>
        <w:szCs w:val="24"/>
      </w:rPr>
      <w:fldChar w:fldCharType="end"/>
    </w:r>
    <w:r w:rsidRPr="708361D1">
      <w:rPr>
        <w:rFonts w:ascii="Times New Roman" w:hAnsi="Times New Roman"/>
        <w:sz w:val="24"/>
        <w:szCs w:val="24"/>
      </w:rPr>
      <w:t xml:space="preserve"> of </w:t>
    </w:r>
    <w:r w:rsidRPr="708361D1">
      <w:rPr>
        <w:rFonts w:ascii="Times New Roman" w:hAnsi="Times New Roman"/>
        <w:b/>
        <w:sz w:val="24"/>
        <w:szCs w:val="24"/>
      </w:rPr>
      <w:fldChar w:fldCharType="begin"/>
    </w:r>
    <w:r w:rsidRPr="708361D1">
      <w:rPr>
        <w:rFonts w:ascii="Times New Roman" w:hAnsi="Times New Roman"/>
        <w:b/>
        <w:sz w:val="24"/>
        <w:szCs w:val="24"/>
      </w:rPr>
      <w:instrText xml:space="preserve"> NUMPAGES  \* Arabic  \* MERGEFORMAT </w:instrText>
    </w:r>
    <w:r w:rsidRPr="708361D1">
      <w:rPr>
        <w:rFonts w:ascii="Times New Roman" w:hAnsi="Times New Roman"/>
        <w:b/>
        <w:sz w:val="24"/>
        <w:szCs w:val="24"/>
      </w:rPr>
      <w:fldChar w:fldCharType="separate"/>
    </w:r>
    <w:r w:rsidRPr="708361D1">
      <w:rPr>
        <w:rFonts w:ascii="Times New Roman" w:hAnsi="Times New Roman"/>
        <w:b/>
        <w:sz w:val="24"/>
        <w:szCs w:val="24"/>
      </w:rPr>
      <w:t>2</w:t>
    </w:r>
    <w:r w:rsidRPr="708361D1">
      <w:rPr>
        <w:rFonts w:ascii="Times New Roman" w:hAnsi="Times New Roman"/>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BC404" w14:textId="77777777" w:rsidR="00026932" w:rsidRDefault="00026932">
      <w:pPr>
        <w:spacing w:after="0" w:line="240" w:lineRule="auto"/>
      </w:pPr>
      <w:r>
        <w:separator/>
      </w:r>
    </w:p>
  </w:footnote>
  <w:footnote w:type="continuationSeparator" w:id="0">
    <w:p w14:paraId="3973B3E6" w14:textId="77777777" w:rsidR="00026932" w:rsidRDefault="00026932">
      <w:pPr>
        <w:spacing w:after="0" w:line="240" w:lineRule="auto"/>
      </w:pPr>
      <w:r>
        <w:continuationSeparator/>
      </w:r>
    </w:p>
  </w:footnote>
  <w:footnote w:type="continuationNotice" w:id="1">
    <w:p w14:paraId="15034FDC" w14:textId="77777777" w:rsidR="00026932" w:rsidRDefault="000269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F557" w14:textId="77777777" w:rsidR="00244E5A" w:rsidRPr="00D62A4A" w:rsidRDefault="00244E5A" w:rsidP="00244E5A">
    <w:pPr>
      <w:spacing w:after="0" w:line="240" w:lineRule="auto"/>
      <w:jc w:val="center"/>
      <w:rPr>
        <w:rFonts w:ascii="Times New Roman" w:eastAsia="Times New Roman" w:hAnsi="Times New Roman" w:cs="Times New Roman"/>
        <w:b/>
        <w:bCs/>
        <w:sz w:val="24"/>
        <w:szCs w:val="24"/>
      </w:rPr>
    </w:pPr>
    <w:bookmarkStart w:id="0" w:name="_Hlk191840725"/>
    <w:bookmarkStart w:id="1" w:name="_Hlk191840726"/>
  </w:p>
  <w:p w14:paraId="46B1F78D" w14:textId="77777777" w:rsidR="00244E5A" w:rsidRPr="00D62A4A" w:rsidRDefault="00244E5A" w:rsidP="00244E5A">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3472BA1C" w14:textId="77777777" w:rsidR="00244E5A" w:rsidRPr="00D62A4A" w:rsidRDefault="00244E5A" w:rsidP="00244E5A">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305A8E81" w14:textId="77777777" w:rsidR="00244E5A" w:rsidRPr="00D62A4A" w:rsidRDefault="00244E5A" w:rsidP="00244E5A">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1D19A589" w14:textId="77777777" w:rsidR="00244E5A" w:rsidRPr="00D62A4A" w:rsidRDefault="00244E5A" w:rsidP="00244E5A">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7BF034DC" w14:textId="77777777" w:rsidR="00244E5A" w:rsidRPr="00D62A4A" w:rsidRDefault="00244E5A" w:rsidP="00244E5A">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bookmarkEnd w:id="0"/>
  <w:bookmarkEnd w:id="1"/>
  <w:p w14:paraId="16B4ACFB" w14:textId="108578BD" w:rsidR="00951FA5" w:rsidRPr="00244E5A" w:rsidRDefault="00951FA5" w:rsidP="00244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55166609">
    <w:abstractNumId w:val="8"/>
  </w:num>
  <w:num w:numId="2" w16cid:durableId="316767411">
    <w:abstractNumId w:val="6"/>
  </w:num>
  <w:num w:numId="3" w16cid:durableId="1851598592">
    <w:abstractNumId w:val="5"/>
  </w:num>
  <w:num w:numId="4" w16cid:durableId="2071998047">
    <w:abstractNumId w:val="4"/>
  </w:num>
  <w:num w:numId="5" w16cid:durableId="1467116600">
    <w:abstractNumId w:val="7"/>
  </w:num>
  <w:num w:numId="6" w16cid:durableId="1980263550">
    <w:abstractNumId w:val="3"/>
  </w:num>
  <w:num w:numId="7" w16cid:durableId="1650133630">
    <w:abstractNumId w:val="2"/>
  </w:num>
  <w:num w:numId="8" w16cid:durableId="827403290">
    <w:abstractNumId w:val="1"/>
  </w:num>
  <w:num w:numId="9" w16cid:durableId="1322275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CDF"/>
    <w:rsid w:val="00026932"/>
    <w:rsid w:val="00034616"/>
    <w:rsid w:val="0003612A"/>
    <w:rsid w:val="0006063C"/>
    <w:rsid w:val="00065857"/>
    <w:rsid w:val="00081885"/>
    <w:rsid w:val="000939E1"/>
    <w:rsid w:val="000A1F45"/>
    <w:rsid w:val="000A2094"/>
    <w:rsid w:val="000A4063"/>
    <w:rsid w:val="000F1D3B"/>
    <w:rsid w:val="00142178"/>
    <w:rsid w:val="0015074B"/>
    <w:rsid w:val="00165F5A"/>
    <w:rsid w:val="001F78AA"/>
    <w:rsid w:val="001F7999"/>
    <w:rsid w:val="002003EF"/>
    <w:rsid w:val="002169EB"/>
    <w:rsid w:val="00244E5A"/>
    <w:rsid w:val="0029639D"/>
    <w:rsid w:val="002D0D21"/>
    <w:rsid w:val="002D3655"/>
    <w:rsid w:val="0032197B"/>
    <w:rsid w:val="00326F90"/>
    <w:rsid w:val="003902B3"/>
    <w:rsid w:val="003939E1"/>
    <w:rsid w:val="003A76D0"/>
    <w:rsid w:val="00402325"/>
    <w:rsid w:val="00406A4E"/>
    <w:rsid w:val="00411620"/>
    <w:rsid w:val="0042322D"/>
    <w:rsid w:val="004628B6"/>
    <w:rsid w:val="00473CC6"/>
    <w:rsid w:val="00483602"/>
    <w:rsid w:val="00486A1D"/>
    <w:rsid w:val="004A3AF6"/>
    <w:rsid w:val="00537A90"/>
    <w:rsid w:val="0057125B"/>
    <w:rsid w:val="005B35EF"/>
    <w:rsid w:val="005C28C1"/>
    <w:rsid w:val="005C2A6D"/>
    <w:rsid w:val="006378FC"/>
    <w:rsid w:val="006C343A"/>
    <w:rsid w:val="007F5710"/>
    <w:rsid w:val="00802F95"/>
    <w:rsid w:val="008343F9"/>
    <w:rsid w:val="0087605E"/>
    <w:rsid w:val="00881F26"/>
    <w:rsid w:val="008B090F"/>
    <w:rsid w:val="008C3F22"/>
    <w:rsid w:val="008D1882"/>
    <w:rsid w:val="00951FA5"/>
    <w:rsid w:val="00976EDB"/>
    <w:rsid w:val="009879EA"/>
    <w:rsid w:val="00A012A9"/>
    <w:rsid w:val="00AA1D8D"/>
    <w:rsid w:val="00B04C09"/>
    <w:rsid w:val="00B27F8B"/>
    <w:rsid w:val="00B4329B"/>
    <w:rsid w:val="00B47730"/>
    <w:rsid w:val="00C00A5F"/>
    <w:rsid w:val="00C158CB"/>
    <w:rsid w:val="00C2706D"/>
    <w:rsid w:val="00C97EF5"/>
    <w:rsid w:val="00CB0664"/>
    <w:rsid w:val="00D04878"/>
    <w:rsid w:val="00D0642D"/>
    <w:rsid w:val="00D1404C"/>
    <w:rsid w:val="00D37044"/>
    <w:rsid w:val="00D438E2"/>
    <w:rsid w:val="00DB3236"/>
    <w:rsid w:val="00DD101A"/>
    <w:rsid w:val="00DD5FCE"/>
    <w:rsid w:val="00DF0CE3"/>
    <w:rsid w:val="00E04219"/>
    <w:rsid w:val="00E13BF5"/>
    <w:rsid w:val="00E63CAE"/>
    <w:rsid w:val="00EC6E82"/>
    <w:rsid w:val="00ED59FA"/>
    <w:rsid w:val="00F01D8C"/>
    <w:rsid w:val="00FC693F"/>
    <w:rsid w:val="00FD5057"/>
    <w:rsid w:val="08790275"/>
    <w:rsid w:val="1317FB62"/>
    <w:rsid w:val="15C534D0"/>
    <w:rsid w:val="1E8A789A"/>
    <w:rsid w:val="221784E3"/>
    <w:rsid w:val="2E915BF3"/>
    <w:rsid w:val="4044EC8C"/>
    <w:rsid w:val="568006EC"/>
    <w:rsid w:val="5F88F54B"/>
    <w:rsid w:val="6C29C7B6"/>
    <w:rsid w:val="6C5CFF1D"/>
    <w:rsid w:val="708361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rsid w:val="002169EB"/>
    <w:pPr>
      <w:spacing w:line="240" w:lineRule="auto"/>
    </w:pPr>
    <w:rPr>
      <w:sz w:val="20"/>
      <w:szCs w:val="20"/>
    </w:rPr>
  </w:style>
  <w:style w:type="character" w:customStyle="1" w:styleId="CommentTextChar">
    <w:name w:val="Comment Text Char"/>
    <w:basedOn w:val="DefaultParagraphFont"/>
    <w:link w:val="CommentText"/>
    <w:uiPriority w:val="99"/>
    <w:rsid w:val="002169EB"/>
    <w:rPr>
      <w:sz w:val="20"/>
      <w:szCs w:val="20"/>
    </w:rPr>
  </w:style>
  <w:style w:type="character" w:styleId="CommentReference">
    <w:name w:val="annotation reference"/>
    <w:basedOn w:val="DefaultParagraphFont"/>
    <w:uiPriority w:val="99"/>
    <w:semiHidden/>
    <w:unhideWhenUsed/>
    <w:rsid w:val="002169EB"/>
    <w:rPr>
      <w:sz w:val="16"/>
      <w:szCs w:val="16"/>
    </w:rPr>
  </w:style>
  <w:style w:type="paragraph" w:styleId="CommentSubject">
    <w:name w:val="annotation subject"/>
    <w:basedOn w:val="CommentText"/>
    <w:next w:val="CommentText"/>
    <w:link w:val="CommentSubjectChar"/>
    <w:uiPriority w:val="99"/>
    <w:semiHidden/>
    <w:unhideWhenUsed/>
    <w:rsid w:val="002169EB"/>
    <w:rPr>
      <w:b/>
      <w:bCs/>
    </w:rPr>
  </w:style>
  <w:style w:type="character" w:customStyle="1" w:styleId="CommentSubjectChar">
    <w:name w:val="Comment Subject Char"/>
    <w:basedOn w:val="CommentTextChar"/>
    <w:link w:val="CommentSubject"/>
    <w:uiPriority w:val="99"/>
    <w:semiHidden/>
    <w:rsid w:val="002169EB"/>
    <w:rPr>
      <w:b/>
      <w:bCs/>
      <w:sz w:val="20"/>
      <w:szCs w:val="20"/>
    </w:rPr>
  </w:style>
  <w:style w:type="paragraph" w:styleId="Revision">
    <w:name w:val="Revision"/>
    <w:hidden/>
    <w:uiPriority w:val="99"/>
    <w:semiHidden/>
    <w:rsid w:val="00E63C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2A5C-843C-468D-AAE9-7A0B10C54111}">
  <ds:schemaRef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terms/"/>
    <ds:schemaRef ds:uri="f4184d1a-3858-48af-a267-03abae3b908d"/>
    <ds:schemaRef ds:uri="http://purl.org/dc/elements/1.1/"/>
  </ds:schemaRefs>
</ds:datastoreItem>
</file>

<file path=customXml/itemProps2.xml><?xml version="1.0" encoding="utf-8"?>
<ds:datastoreItem xmlns:ds="http://schemas.openxmlformats.org/officeDocument/2006/customXml" ds:itemID="{35FAA9BA-D269-4287-AF37-B4B78710FA38}">
  <ds:schemaRefs>
    <ds:schemaRef ds:uri="http://schemas.microsoft.com/sharepoint/v3/contenttype/forms"/>
  </ds:schemaRefs>
</ds:datastoreItem>
</file>

<file path=customXml/itemProps3.xml><?xml version="1.0" encoding="utf-8"?>
<ds:datastoreItem xmlns:ds="http://schemas.openxmlformats.org/officeDocument/2006/customXml" ds:itemID="{F8D018F7-EF5D-433A-884D-AAE8C124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184d1a-3858-48af-a267-03abae3b9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2025-03-02T19:52:00Z</dcterms:created>
  <dcterms:modified xsi:type="dcterms:W3CDTF">2025-03-03T01:54:00Z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2025-03-02T19:52:18Z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6dbbc3f3-a3c0-49a6-89d4-8e40997b95db</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Order">
    <vt:r8>3234700</vt:r8>
  </property>
  <property fmtid="{D5CDD505-2E9C-101B-9397-08002B2CF9AE}" pid="11" name="xd_ProgID">
    <vt:lpwstr/>
  </property>
  <property fmtid="{D5CDD505-2E9C-101B-9397-08002B2CF9AE}" pid="12" name="ContentTypeId">
    <vt:lpwstr>0x010100F90794ADCB3F68419D9EFAC3BB9AAF2E</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_MarkAsFinal">
    <vt:bool>true</vt:bool>
  </property>
</Properties>
</file>